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8E97" w14:textId="5F6BE069" w:rsidR="00871F6E" w:rsidRPr="007E38EA" w:rsidRDefault="00871F6E" w:rsidP="00871F6E">
      <w:pPr>
        <w:jc w:val="center"/>
        <w:rPr>
          <w:rFonts w:ascii="Arial" w:hAnsi="Arial" w:cs="Arial"/>
          <w:b/>
          <w:sz w:val="28"/>
          <w:szCs w:val="28"/>
        </w:rPr>
      </w:pPr>
      <w:r w:rsidRPr="007E38EA">
        <w:rPr>
          <w:rFonts w:ascii="Arial" w:hAnsi="Arial" w:cs="Arial"/>
          <w:b/>
          <w:sz w:val="28"/>
          <w:szCs w:val="28"/>
        </w:rPr>
        <w:t>Profesional en Seguros – Actuarial IV</w:t>
      </w:r>
      <w:r w:rsidR="00E055C1">
        <w:rPr>
          <w:rFonts w:ascii="Arial" w:hAnsi="Arial" w:cs="Arial"/>
          <w:b/>
          <w:sz w:val="28"/>
          <w:szCs w:val="28"/>
        </w:rPr>
        <w:t>, Categoría 33</w:t>
      </w:r>
    </w:p>
    <w:p w14:paraId="206BD461" w14:textId="03307578" w:rsidR="00542938" w:rsidRDefault="00542938" w:rsidP="00AC6EA3">
      <w:pPr>
        <w:rPr>
          <w:rFonts w:ascii="Arial" w:hAnsi="Arial" w:cs="Arial"/>
        </w:rPr>
      </w:pPr>
    </w:p>
    <w:p w14:paraId="751728E0" w14:textId="77777777" w:rsidR="00F54728" w:rsidRPr="007E38EA" w:rsidRDefault="00F54728" w:rsidP="00AC6EA3">
      <w:pPr>
        <w:rPr>
          <w:rFonts w:ascii="Arial" w:hAnsi="Arial" w:cs="Arial"/>
        </w:rPr>
      </w:pPr>
    </w:p>
    <w:p w14:paraId="5C199749" w14:textId="77777777" w:rsidR="00AC6EA3" w:rsidRPr="007E38E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7E38EA">
          <w:rPr>
            <w:rFonts w:ascii="Arial" w:hAnsi="Arial" w:cs="Arial"/>
            <w:b/>
          </w:rPr>
          <w:t>LA CLASE</w:t>
        </w:r>
      </w:smartTag>
    </w:p>
    <w:p w14:paraId="5CCDBDDC" w14:textId="77777777" w:rsidR="00706B68" w:rsidRPr="007E38EA" w:rsidRDefault="00706B68">
      <w:pPr>
        <w:rPr>
          <w:rFonts w:ascii="Arial" w:hAnsi="Arial" w:cs="Arial"/>
          <w:lang w:val="es-ES"/>
        </w:rPr>
      </w:pPr>
    </w:p>
    <w:p w14:paraId="5BF981CE" w14:textId="77777777" w:rsidR="00871F6E" w:rsidRPr="007E38EA" w:rsidRDefault="00365D56" w:rsidP="00871F6E">
      <w:pPr>
        <w:ind w:left="360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Ejecutar y supervisar labores profesionales de significativa importancia y dificultad, en el ámbito actuarial, con el propósito de asegurar el perfecto desarrollo de las operaciones Institucionales</w:t>
      </w:r>
      <w:r w:rsidR="00871F6E" w:rsidRPr="007E38EA">
        <w:rPr>
          <w:rFonts w:ascii="Arial" w:hAnsi="Arial" w:cs="Arial"/>
        </w:rPr>
        <w:t>, así como gestionar los riesgos técnicos de seguros a través de la identificación, evaluación y monitoreo.</w:t>
      </w:r>
    </w:p>
    <w:p w14:paraId="0DF5905C" w14:textId="77777777" w:rsidR="00365D56" w:rsidRPr="007E38EA" w:rsidRDefault="00365D56" w:rsidP="00E0353F">
      <w:pPr>
        <w:ind w:left="360"/>
        <w:jc w:val="both"/>
        <w:rPr>
          <w:rFonts w:ascii="Arial" w:hAnsi="Arial" w:cs="Arial"/>
        </w:rPr>
      </w:pPr>
    </w:p>
    <w:p w14:paraId="20AFC8B4" w14:textId="77777777" w:rsidR="004A6FCB" w:rsidRPr="007E38EA" w:rsidRDefault="004A6FCB">
      <w:pPr>
        <w:rPr>
          <w:rFonts w:ascii="Arial" w:hAnsi="Arial" w:cs="Arial"/>
          <w:lang w:val="es-ES"/>
        </w:rPr>
      </w:pPr>
    </w:p>
    <w:p w14:paraId="12B36C79" w14:textId="77777777" w:rsidR="00AC6EA3" w:rsidRPr="007E38EA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>CATEGORIA OCUPACIONAL</w:t>
      </w:r>
    </w:p>
    <w:p w14:paraId="08551196" w14:textId="77777777" w:rsidR="00AC6EA3" w:rsidRPr="007E38EA" w:rsidRDefault="00AC6EA3" w:rsidP="00AC6EA3">
      <w:pPr>
        <w:ind w:left="360"/>
        <w:rPr>
          <w:rFonts w:ascii="Arial" w:hAnsi="Arial" w:cs="Arial"/>
        </w:rPr>
      </w:pPr>
    </w:p>
    <w:p w14:paraId="429060BD" w14:textId="77777777" w:rsidR="00AC6EA3" w:rsidRPr="007E38EA" w:rsidRDefault="00AC6EA3" w:rsidP="00AC6EA3">
      <w:pPr>
        <w:ind w:left="360"/>
        <w:rPr>
          <w:rFonts w:ascii="Arial" w:hAnsi="Arial" w:cs="Arial"/>
        </w:rPr>
      </w:pPr>
      <w:r w:rsidRPr="007E38EA">
        <w:rPr>
          <w:rFonts w:ascii="Arial" w:hAnsi="Arial" w:cs="Arial"/>
        </w:rPr>
        <w:t xml:space="preserve">Nivel </w:t>
      </w:r>
      <w:r w:rsidR="008C551C" w:rsidRPr="007E38EA">
        <w:rPr>
          <w:rFonts w:ascii="Arial" w:hAnsi="Arial" w:cs="Arial"/>
        </w:rPr>
        <w:t>Profesional Especializado</w:t>
      </w:r>
    </w:p>
    <w:p w14:paraId="37DC03CF" w14:textId="77777777" w:rsidR="00AC6EA3" w:rsidRPr="007E38EA" w:rsidRDefault="00AC6EA3" w:rsidP="00AC6EA3">
      <w:pPr>
        <w:ind w:left="360"/>
        <w:rPr>
          <w:rFonts w:ascii="Arial" w:hAnsi="Arial" w:cs="Arial"/>
        </w:rPr>
      </w:pPr>
    </w:p>
    <w:p w14:paraId="0E8AEB2D" w14:textId="77777777" w:rsidR="00AC6EA3" w:rsidRPr="007E38EA" w:rsidRDefault="00AC6EA3" w:rsidP="00AC6EA3">
      <w:pPr>
        <w:ind w:left="360"/>
        <w:rPr>
          <w:rFonts w:ascii="Arial" w:hAnsi="Arial" w:cs="Arial"/>
        </w:rPr>
      </w:pPr>
    </w:p>
    <w:p w14:paraId="026CE210" w14:textId="77777777" w:rsidR="006B4BCF" w:rsidRPr="007E38EA" w:rsidRDefault="006B4BCF" w:rsidP="006B4BCF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 xml:space="preserve">PROCESOS EN </w:t>
      </w:r>
      <w:r w:rsidR="00E84FF4" w:rsidRPr="007E38EA">
        <w:rPr>
          <w:rFonts w:ascii="Arial" w:hAnsi="Arial" w:cs="Arial"/>
          <w:b/>
        </w:rPr>
        <w:t xml:space="preserve">LOS </w:t>
      </w:r>
      <w:r w:rsidRPr="007E38EA">
        <w:rPr>
          <w:rFonts w:ascii="Arial" w:hAnsi="Arial" w:cs="Arial"/>
          <w:b/>
        </w:rPr>
        <w:t>QUE INTERVIENE</w:t>
      </w:r>
    </w:p>
    <w:p w14:paraId="26292295" w14:textId="77777777" w:rsidR="004A6FCB" w:rsidRPr="007E38EA" w:rsidRDefault="004A6FCB" w:rsidP="004A6FCB">
      <w:pPr>
        <w:rPr>
          <w:rFonts w:ascii="Arial" w:hAnsi="Arial" w:cs="Arial"/>
          <w:lang w:val="es-ES"/>
        </w:rPr>
      </w:pPr>
    </w:p>
    <w:p w14:paraId="13206C66" w14:textId="77777777" w:rsidR="00557164" w:rsidRPr="007E38EA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871F6E" w:rsidRPr="007E38EA">
        <w:rPr>
          <w:rFonts w:ascii="Arial" w:hAnsi="Arial" w:cs="Arial"/>
          <w:lang w:val="es-ES"/>
        </w:rPr>
        <w:t>Calcular</w:t>
      </w:r>
      <w:r w:rsidR="002F3D2C" w:rsidRPr="007E38EA">
        <w:rPr>
          <w:rFonts w:ascii="Arial" w:hAnsi="Arial" w:cs="Arial"/>
          <w:lang w:val="es-ES"/>
        </w:rPr>
        <w:t xml:space="preserve"> y eval</w:t>
      </w:r>
      <w:r w:rsidR="004C020E" w:rsidRPr="007E38EA">
        <w:rPr>
          <w:rFonts w:ascii="Arial" w:hAnsi="Arial" w:cs="Arial"/>
          <w:lang w:val="es-ES"/>
        </w:rPr>
        <w:t>ua</w:t>
      </w:r>
      <w:r w:rsidR="00871F6E" w:rsidRPr="007E38EA">
        <w:rPr>
          <w:rFonts w:ascii="Arial" w:hAnsi="Arial" w:cs="Arial"/>
          <w:lang w:val="es-ES"/>
        </w:rPr>
        <w:t>r</w:t>
      </w:r>
      <w:r w:rsidR="004C020E" w:rsidRPr="007E38EA">
        <w:rPr>
          <w:rFonts w:ascii="Arial" w:hAnsi="Arial" w:cs="Arial"/>
          <w:lang w:val="es-ES"/>
        </w:rPr>
        <w:t xml:space="preserve"> de</w:t>
      </w:r>
      <w:r w:rsidR="00557164" w:rsidRPr="007E38EA">
        <w:rPr>
          <w:rFonts w:ascii="Arial" w:hAnsi="Arial" w:cs="Arial"/>
          <w:lang w:val="es-ES"/>
        </w:rPr>
        <w:t xml:space="preserve"> tarifas </w:t>
      </w:r>
      <w:r w:rsidR="004C020E" w:rsidRPr="007E38EA">
        <w:rPr>
          <w:rFonts w:ascii="Arial" w:hAnsi="Arial" w:cs="Arial"/>
          <w:lang w:val="es-ES"/>
        </w:rPr>
        <w:t>para</w:t>
      </w:r>
      <w:r w:rsidR="00557164" w:rsidRPr="007E38EA">
        <w:rPr>
          <w:rFonts w:ascii="Arial" w:hAnsi="Arial" w:cs="Arial"/>
          <w:lang w:val="es-ES"/>
        </w:rPr>
        <w:t xml:space="preserve"> las diferentes coberturas del seguro y de las propuestas de in</w:t>
      </w:r>
      <w:r w:rsidR="00900A63" w:rsidRPr="007E38EA">
        <w:rPr>
          <w:rFonts w:ascii="Arial" w:hAnsi="Arial" w:cs="Arial"/>
          <w:lang w:val="es-ES"/>
        </w:rPr>
        <w:t>troducción de nuevos productos.</w:t>
      </w:r>
    </w:p>
    <w:p w14:paraId="5DEB4D5C" w14:textId="77777777" w:rsidR="00557164" w:rsidRPr="007E38EA" w:rsidRDefault="00557164" w:rsidP="00C471A5">
      <w:pPr>
        <w:jc w:val="both"/>
        <w:rPr>
          <w:rFonts w:ascii="Arial" w:hAnsi="Arial" w:cs="Arial"/>
          <w:lang w:val="es-ES"/>
        </w:rPr>
      </w:pPr>
    </w:p>
    <w:p w14:paraId="2703A721" w14:textId="77777777" w:rsidR="00557164" w:rsidRPr="007E38EA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557164" w:rsidRPr="007E38EA">
        <w:rPr>
          <w:rFonts w:ascii="Arial" w:hAnsi="Arial" w:cs="Arial"/>
          <w:lang w:val="es-ES"/>
        </w:rPr>
        <w:t>Elabora</w:t>
      </w:r>
      <w:r w:rsidR="00871F6E" w:rsidRPr="007E38EA">
        <w:rPr>
          <w:rFonts w:ascii="Arial" w:hAnsi="Arial" w:cs="Arial"/>
          <w:lang w:val="es-ES"/>
        </w:rPr>
        <w:t>r</w:t>
      </w:r>
      <w:r w:rsidR="004631C0" w:rsidRPr="007E38EA">
        <w:rPr>
          <w:rFonts w:ascii="Arial" w:hAnsi="Arial" w:cs="Arial"/>
          <w:lang w:val="es-ES"/>
        </w:rPr>
        <w:t xml:space="preserve"> y </w:t>
      </w:r>
      <w:r w:rsidR="00557164" w:rsidRPr="007E38EA">
        <w:rPr>
          <w:rFonts w:ascii="Arial" w:hAnsi="Arial" w:cs="Arial"/>
          <w:lang w:val="es-ES"/>
        </w:rPr>
        <w:t>revisa</w:t>
      </w:r>
      <w:r w:rsidR="00871F6E" w:rsidRPr="007E38EA">
        <w:rPr>
          <w:rFonts w:ascii="Arial" w:hAnsi="Arial" w:cs="Arial"/>
          <w:lang w:val="es-ES"/>
        </w:rPr>
        <w:t>r</w:t>
      </w:r>
      <w:r w:rsidR="00557164" w:rsidRPr="007E38EA">
        <w:rPr>
          <w:rFonts w:ascii="Arial" w:hAnsi="Arial" w:cs="Arial"/>
          <w:lang w:val="es-ES"/>
        </w:rPr>
        <w:t xml:space="preserve"> notas técnicas que r</w:t>
      </w:r>
      <w:r w:rsidR="00900A63" w:rsidRPr="007E38EA">
        <w:rPr>
          <w:rFonts w:ascii="Arial" w:hAnsi="Arial" w:cs="Arial"/>
          <w:lang w:val="es-ES"/>
        </w:rPr>
        <w:t xml:space="preserve">espalden el perfil de cada uno </w:t>
      </w:r>
      <w:r w:rsidR="00557164" w:rsidRPr="007E38EA">
        <w:rPr>
          <w:rFonts w:ascii="Arial" w:hAnsi="Arial" w:cs="Arial"/>
          <w:lang w:val="es-ES"/>
        </w:rPr>
        <w:t>de los diferentes pro</w:t>
      </w:r>
      <w:r w:rsidR="00900A63" w:rsidRPr="007E38EA">
        <w:rPr>
          <w:rFonts w:ascii="Arial" w:hAnsi="Arial" w:cs="Arial"/>
          <w:lang w:val="es-ES"/>
        </w:rPr>
        <w:t>ductos que ofrece el Instituto.</w:t>
      </w:r>
    </w:p>
    <w:p w14:paraId="522F5542" w14:textId="77777777" w:rsidR="00557164" w:rsidRPr="007E38EA" w:rsidRDefault="00557164" w:rsidP="00C471A5">
      <w:pPr>
        <w:jc w:val="both"/>
        <w:rPr>
          <w:rFonts w:ascii="Arial" w:hAnsi="Arial" w:cs="Arial"/>
          <w:lang w:val="es-ES"/>
        </w:rPr>
      </w:pPr>
    </w:p>
    <w:p w14:paraId="7CE6AE9F" w14:textId="77777777" w:rsidR="00557164" w:rsidRPr="007E38EA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871F6E" w:rsidRPr="007E38EA">
        <w:rPr>
          <w:rFonts w:ascii="Arial" w:hAnsi="Arial" w:cs="Arial"/>
          <w:lang w:val="es-ES"/>
        </w:rPr>
        <w:t>Analizar</w:t>
      </w:r>
      <w:r w:rsidR="00557164" w:rsidRPr="007E38EA">
        <w:rPr>
          <w:rFonts w:ascii="Arial" w:hAnsi="Arial" w:cs="Arial"/>
          <w:lang w:val="es-ES"/>
        </w:rPr>
        <w:t xml:space="preserve"> y </w:t>
      </w:r>
      <w:r w:rsidR="00E40CCD" w:rsidRPr="007E38EA">
        <w:rPr>
          <w:rFonts w:ascii="Arial" w:hAnsi="Arial" w:cs="Arial"/>
          <w:lang w:val="es-ES"/>
        </w:rPr>
        <w:t>valorar las</w:t>
      </w:r>
      <w:r w:rsidR="00557164" w:rsidRPr="007E38EA">
        <w:rPr>
          <w:rFonts w:ascii="Arial" w:hAnsi="Arial" w:cs="Arial"/>
          <w:lang w:val="es-ES"/>
        </w:rPr>
        <w:t xml:space="preserve"> metodologías de cálculo de las reservas técnicas por medio del análisis financiero actuarial, que determine la suficiencia o no de las mismas.</w:t>
      </w:r>
    </w:p>
    <w:p w14:paraId="38C60E50" w14:textId="77777777" w:rsidR="00557164" w:rsidRPr="007E38EA" w:rsidRDefault="00557164" w:rsidP="00C471A5">
      <w:pPr>
        <w:jc w:val="both"/>
        <w:rPr>
          <w:rFonts w:ascii="Arial" w:hAnsi="Arial" w:cs="Arial"/>
          <w:lang w:val="es-ES"/>
        </w:rPr>
      </w:pPr>
    </w:p>
    <w:p w14:paraId="211FD2FB" w14:textId="77777777" w:rsidR="00557164" w:rsidRPr="007E38EA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557164" w:rsidRPr="007E38EA">
        <w:rPr>
          <w:rFonts w:ascii="Arial" w:hAnsi="Arial" w:cs="Arial"/>
          <w:lang w:val="es-ES"/>
        </w:rPr>
        <w:t>Diseñ</w:t>
      </w:r>
      <w:r w:rsidR="00871F6E" w:rsidRPr="007E38EA">
        <w:rPr>
          <w:rFonts w:ascii="Arial" w:hAnsi="Arial" w:cs="Arial"/>
          <w:lang w:val="es-ES"/>
        </w:rPr>
        <w:t>ar</w:t>
      </w:r>
      <w:r w:rsidR="00557164" w:rsidRPr="007E38EA">
        <w:rPr>
          <w:rFonts w:ascii="Arial" w:hAnsi="Arial" w:cs="Arial"/>
          <w:lang w:val="es-ES"/>
        </w:rPr>
        <w:t xml:space="preserve"> </w:t>
      </w:r>
      <w:r w:rsidR="004631C0" w:rsidRPr="007E38EA">
        <w:rPr>
          <w:rFonts w:ascii="Arial" w:hAnsi="Arial" w:cs="Arial"/>
          <w:lang w:val="es-ES"/>
        </w:rPr>
        <w:t xml:space="preserve">y </w:t>
      </w:r>
      <w:r w:rsidR="00E40CCD" w:rsidRPr="007E38EA">
        <w:rPr>
          <w:rFonts w:ascii="Arial" w:hAnsi="Arial" w:cs="Arial"/>
          <w:lang w:val="es-ES"/>
        </w:rPr>
        <w:t>controlar los</w:t>
      </w:r>
      <w:r w:rsidR="004631C0" w:rsidRPr="007E38EA">
        <w:rPr>
          <w:rFonts w:ascii="Arial" w:hAnsi="Arial" w:cs="Arial"/>
          <w:lang w:val="es-ES"/>
        </w:rPr>
        <w:t xml:space="preserve"> </w:t>
      </w:r>
      <w:r w:rsidR="00557164" w:rsidRPr="007E38EA">
        <w:rPr>
          <w:rFonts w:ascii="Arial" w:hAnsi="Arial" w:cs="Arial"/>
          <w:lang w:val="es-ES"/>
        </w:rPr>
        <w:t xml:space="preserve">modelos de rentabilidad </w:t>
      </w:r>
      <w:r w:rsidR="004631C0" w:rsidRPr="007E38EA">
        <w:rPr>
          <w:rFonts w:ascii="Arial" w:hAnsi="Arial" w:cs="Arial"/>
          <w:lang w:val="es-ES"/>
        </w:rPr>
        <w:t xml:space="preserve">de las diferentes líneas de seguros, </w:t>
      </w:r>
      <w:r w:rsidR="00557164" w:rsidRPr="007E38EA">
        <w:rPr>
          <w:rFonts w:ascii="Arial" w:hAnsi="Arial" w:cs="Arial"/>
          <w:lang w:val="es-ES"/>
        </w:rPr>
        <w:t>con base en supuestos de venta, mortalidad, rentabilidad, caducidad del producto</w:t>
      </w:r>
      <w:r w:rsidR="004631C0" w:rsidRPr="007E38EA">
        <w:rPr>
          <w:rFonts w:ascii="Arial" w:hAnsi="Arial" w:cs="Arial"/>
          <w:lang w:val="es-ES"/>
        </w:rPr>
        <w:t>, ingresos, los siniestros y gastos</w:t>
      </w:r>
      <w:r w:rsidR="00557164" w:rsidRPr="007E38EA">
        <w:rPr>
          <w:rFonts w:ascii="Arial" w:hAnsi="Arial" w:cs="Arial"/>
          <w:lang w:val="es-ES"/>
        </w:rPr>
        <w:t>.</w:t>
      </w:r>
    </w:p>
    <w:p w14:paraId="5CED9856" w14:textId="77777777" w:rsidR="00557164" w:rsidRPr="007E38EA" w:rsidRDefault="00557164" w:rsidP="00C471A5">
      <w:pPr>
        <w:jc w:val="both"/>
        <w:rPr>
          <w:rFonts w:ascii="Arial" w:hAnsi="Arial" w:cs="Arial"/>
          <w:lang w:val="es-ES"/>
        </w:rPr>
      </w:pPr>
    </w:p>
    <w:p w14:paraId="21F9FB14" w14:textId="77777777" w:rsidR="00557164" w:rsidRPr="007E38EA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871F6E" w:rsidRPr="007E38EA">
        <w:rPr>
          <w:rFonts w:ascii="Arial" w:hAnsi="Arial" w:cs="Arial"/>
          <w:lang w:val="es-ES"/>
        </w:rPr>
        <w:t>Realizar c</w:t>
      </w:r>
      <w:r w:rsidR="00557164" w:rsidRPr="007E38EA">
        <w:rPr>
          <w:rFonts w:ascii="Arial" w:hAnsi="Arial" w:cs="Arial"/>
          <w:lang w:val="es-ES"/>
        </w:rPr>
        <w:t xml:space="preserve">álculos </w:t>
      </w:r>
      <w:r w:rsidR="004631C0" w:rsidRPr="007E38EA">
        <w:rPr>
          <w:rFonts w:ascii="Arial" w:hAnsi="Arial" w:cs="Arial"/>
          <w:lang w:val="es-ES"/>
        </w:rPr>
        <w:t xml:space="preserve">actuariales y análisis técnicos de los seguros institucionales tales como </w:t>
      </w:r>
      <w:r w:rsidR="00557164" w:rsidRPr="007E38EA">
        <w:rPr>
          <w:rFonts w:ascii="Arial" w:hAnsi="Arial" w:cs="Arial"/>
          <w:lang w:val="es-ES"/>
        </w:rPr>
        <w:t xml:space="preserve">pago de reclamos por </w:t>
      </w:r>
      <w:smartTag w:uri="urn:schemas-microsoft-com:office:smarttags" w:element="PersonName">
        <w:smartTagPr>
          <w:attr w:name="ProductID" w:val="la Cobertura"/>
        </w:smartTagPr>
        <w:r w:rsidR="00557164" w:rsidRPr="007E38EA">
          <w:rPr>
            <w:rFonts w:ascii="Arial" w:hAnsi="Arial" w:cs="Arial"/>
            <w:lang w:val="es-ES"/>
          </w:rPr>
          <w:t>la Cobertura</w:t>
        </w:r>
      </w:smartTag>
      <w:r w:rsidR="00557164" w:rsidRPr="007E38EA">
        <w:rPr>
          <w:rFonts w:ascii="Arial" w:hAnsi="Arial" w:cs="Arial"/>
          <w:lang w:val="es-ES"/>
        </w:rPr>
        <w:t xml:space="preserve"> de Responsabilidad Civil, </w:t>
      </w:r>
      <w:r w:rsidR="004631C0" w:rsidRPr="007E38EA">
        <w:rPr>
          <w:rFonts w:ascii="Arial" w:hAnsi="Arial" w:cs="Arial"/>
          <w:lang w:val="es-ES"/>
        </w:rPr>
        <w:t>a</w:t>
      </w:r>
      <w:r w:rsidR="00557164" w:rsidRPr="007E38EA">
        <w:rPr>
          <w:rFonts w:ascii="Arial" w:hAnsi="Arial" w:cs="Arial"/>
          <w:lang w:val="es-ES"/>
        </w:rPr>
        <w:t>ctualización de valores del lucro cesante</w:t>
      </w:r>
      <w:r w:rsidR="004631C0" w:rsidRPr="007E38EA">
        <w:rPr>
          <w:rFonts w:ascii="Arial" w:hAnsi="Arial" w:cs="Arial"/>
          <w:lang w:val="es-ES"/>
        </w:rPr>
        <w:t>, entre otros.</w:t>
      </w:r>
    </w:p>
    <w:p w14:paraId="0E21EDF5" w14:textId="77777777" w:rsidR="00557164" w:rsidRPr="007E38EA" w:rsidRDefault="00557164" w:rsidP="00C471A5">
      <w:pPr>
        <w:jc w:val="both"/>
        <w:rPr>
          <w:rFonts w:ascii="Arial" w:hAnsi="Arial" w:cs="Arial"/>
          <w:lang w:val="es-ES"/>
        </w:rPr>
      </w:pPr>
    </w:p>
    <w:p w14:paraId="46B2929D" w14:textId="08225AE9" w:rsidR="00BE0A48" w:rsidRDefault="00CE00D9" w:rsidP="00CE00D9">
      <w:pPr>
        <w:ind w:left="705" w:hanging="345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BE0A48" w:rsidRPr="007E38EA">
        <w:rPr>
          <w:rFonts w:ascii="Arial" w:hAnsi="Arial" w:cs="Arial"/>
          <w:lang w:val="es-ES"/>
        </w:rPr>
        <w:t>Participa</w:t>
      </w:r>
      <w:r w:rsidR="00871F6E" w:rsidRPr="007E38EA">
        <w:rPr>
          <w:rFonts w:ascii="Arial" w:hAnsi="Arial" w:cs="Arial"/>
          <w:lang w:val="es-ES"/>
        </w:rPr>
        <w:t>r</w:t>
      </w:r>
      <w:r w:rsidR="004C020E" w:rsidRPr="007E38EA">
        <w:rPr>
          <w:rFonts w:ascii="Arial" w:hAnsi="Arial" w:cs="Arial"/>
          <w:lang w:val="es-ES"/>
        </w:rPr>
        <w:t xml:space="preserve"> </w:t>
      </w:r>
      <w:r w:rsidR="00BE0A48" w:rsidRPr="007E38EA">
        <w:rPr>
          <w:rFonts w:ascii="Arial" w:hAnsi="Arial" w:cs="Arial"/>
          <w:lang w:val="es-ES"/>
        </w:rPr>
        <w:t xml:space="preserve">en comisiones que le designe </w:t>
      </w:r>
      <w:smartTag w:uri="urn:schemas-microsoft-com:office:smarttags" w:element="PersonName">
        <w:smartTagPr>
          <w:attr w:name="ProductID" w:val="la Jefatura"/>
        </w:smartTagPr>
        <w:r w:rsidR="00BE0A48" w:rsidRPr="007E38EA">
          <w:rPr>
            <w:rFonts w:ascii="Arial" w:hAnsi="Arial" w:cs="Arial"/>
            <w:lang w:val="es-ES"/>
          </w:rPr>
          <w:t>la Jefatura</w:t>
        </w:r>
      </w:smartTag>
      <w:r w:rsidR="00BE0A48" w:rsidRPr="007E38EA">
        <w:rPr>
          <w:rFonts w:ascii="Arial" w:hAnsi="Arial" w:cs="Arial"/>
          <w:lang w:val="es-ES"/>
        </w:rPr>
        <w:t>, brindando asesoría técnica en aspectos tales como, evaluación de beneficios de los seguros, impacto de nuevas leyes, restricciones presupuestarias, entre otros.</w:t>
      </w:r>
    </w:p>
    <w:p w14:paraId="29065751" w14:textId="77777777" w:rsidR="00542938" w:rsidRDefault="00542938" w:rsidP="00CE00D9">
      <w:pPr>
        <w:ind w:left="705" w:hanging="345"/>
        <w:jc w:val="both"/>
        <w:rPr>
          <w:rFonts w:ascii="Arial" w:hAnsi="Arial" w:cs="Arial"/>
          <w:lang w:val="es-ES"/>
        </w:rPr>
      </w:pPr>
    </w:p>
    <w:p w14:paraId="6B1D9D35" w14:textId="77777777" w:rsidR="00F54728" w:rsidRDefault="00F54728" w:rsidP="00AC6EA3">
      <w:pPr>
        <w:rPr>
          <w:rFonts w:ascii="Arial" w:hAnsi="Arial" w:cs="Arial"/>
        </w:rPr>
      </w:pPr>
      <w:bookmarkStart w:id="0" w:name="_Hlk22029043"/>
      <w:bookmarkStart w:id="1" w:name="_Hlk22029827"/>
    </w:p>
    <w:p w14:paraId="6A24ECD1" w14:textId="77777777" w:rsidR="00F54728" w:rsidRPr="007E38EA" w:rsidRDefault="00F54728" w:rsidP="00AC6EA3">
      <w:pPr>
        <w:rPr>
          <w:rFonts w:ascii="Arial" w:hAnsi="Arial" w:cs="Arial"/>
        </w:rPr>
      </w:pPr>
    </w:p>
    <w:p w14:paraId="4C5A4282" w14:textId="77777777" w:rsidR="00542938" w:rsidRPr="00833EEC" w:rsidRDefault="00542938" w:rsidP="0054293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33EEC">
        <w:rPr>
          <w:rFonts w:ascii="Arial" w:hAnsi="Arial" w:cs="Arial"/>
          <w:color w:val="000000"/>
        </w:rPr>
        <w:lastRenderedPageBreak/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3DB65223" w14:textId="77777777" w:rsidR="00542938" w:rsidRDefault="00542938" w:rsidP="0054293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679EB8C" w14:textId="77777777" w:rsidR="00542938" w:rsidRDefault="00542938" w:rsidP="00542938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CD3BE97" w14:textId="77777777" w:rsidR="00542938" w:rsidRPr="007E38EA" w:rsidRDefault="00542938" w:rsidP="00CE00D9">
      <w:pPr>
        <w:ind w:left="705" w:hanging="345"/>
        <w:jc w:val="both"/>
        <w:rPr>
          <w:rFonts w:ascii="Arial" w:hAnsi="Arial" w:cs="Arial"/>
          <w:lang w:val="es-ES"/>
        </w:rPr>
      </w:pPr>
    </w:p>
    <w:p w14:paraId="2664255D" w14:textId="77777777" w:rsidR="00706B68" w:rsidRPr="007E38EA" w:rsidRDefault="00CE00D9" w:rsidP="00CE00D9">
      <w:pPr>
        <w:ind w:left="360"/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  <w:lang w:val="es-ES"/>
        </w:rPr>
        <w:t>-</w:t>
      </w:r>
      <w:r w:rsidRPr="007E38EA">
        <w:rPr>
          <w:rFonts w:ascii="Arial" w:hAnsi="Arial" w:cs="Arial"/>
          <w:lang w:val="es-ES"/>
        </w:rPr>
        <w:tab/>
      </w:r>
      <w:r w:rsidR="00706B68" w:rsidRPr="007E38EA">
        <w:rPr>
          <w:rFonts w:ascii="Arial" w:hAnsi="Arial" w:cs="Arial"/>
          <w:lang w:val="es-ES"/>
        </w:rPr>
        <w:t>Realiza otr</w:t>
      </w:r>
      <w:r w:rsidR="004C020E" w:rsidRPr="007E38EA">
        <w:rPr>
          <w:rFonts w:ascii="Arial" w:hAnsi="Arial" w:cs="Arial"/>
          <w:lang w:val="es-ES"/>
        </w:rPr>
        <w:t xml:space="preserve">os procesos </w:t>
      </w:r>
      <w:r w:rsidR="00706B68" w:rsidRPr="007E38EA">
        <w:rPr>
          <w:rFonts w:ascii="Arial" w:hAnsi="Arial" w:cs="Arial"/>
          <w:lang w:val="es-ES"/>
        </w:rPr>
        <w:t>afines al puesto.</w:t>
      </w:r>
    </w:p>
    <w:p w14:paraId="6AFA2DF6" w14:textId="77777777" w:rsidR="00871F6E" w:rsidRPr="007E38EA" w:rsidRDefault="00871F6E" w:rsidP="00CE00D9">
      <w:pPr>
        <w:ind w:left="360"/>
        <w:jc w:val="both"/>
        <w:rPr>
          <w:rFonts w:ascii="Arial" w:hAnsi="Arial" w:cs="Arial"/>
          <w:lang w:val="es-ES"/>
        </w:rPr>
      </w:pPr>
    </w:p>
    <w:p w14:paraId="1AC213A8" w14:textId="77777777" w:rsidR="00871F6E" w:rsidRPr="007E38EA" w:rsidRDefault="00871F6E" w:rsidP="00871F6E">
      <w:pPr>
        <w:ind w:left="360"/>
        <w:jc w:val="both"/>
        <w:rPr>
          <w:rFonts w:ascii="Arial" w:hAnsi="Arial" w:cs="Arial"/>
        </w:rPr>
      </w:pPr>
      <w:r w:rsidRPr="007E38EA">
        <w:rPr>
          <w:rFonts w:ascii="Arial" w:hAnsi="Arial" w:cs="Arial"/>
          <w:b/>
        </w:rPr>
        <w:t>Específico para el rol de Coordinador de Riesgos Técnicos de Seguros</w:t>
      </w:r>
    </w:p>
    <w:p w14:paraId="2278CD0E" w14:textId="77777777" w:rsidR="00871F6E" w:rsidRPr="007E38EA" w:rsidRDefault="00871F6E" w:rsidP="00871F6E">
      <w:pPr>
        <w:jc w:val="both"/>
        <w:rPr>
          <w:rFonts w:ascii="Arial" w:hAnsi="Arial" w:cs="Arial"/>
          <w:lang w:val="es-ES"/>
        </w:rPr>
      </w:pPr>
    </w:p>
    <w:p w14:paraId="0F5F4E55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Supervisar la correcta ejecución de los procesos, metodologías, herramientas procedimientos relacionados con la gestión de los riesgos técnicos de seguros.</w:t>
      </w:r>
    </w:p>
    <w:p w14:paraId="564CC7DA" w14:textId="77777777" w:rsidR="00871F6E" w:rsidRPr="007E38EA" w:rsidRDefault="00871F6E" w:rsidP="00871F6E">
      <w:pPr>
        <w:pStyle w:val="Prrafodelista"/>
        <w:jc w:val="both"/>
        <w:rPr>
          <w:rFonts w:ascii="Arial" w:hAnsi="Arial" w:cs="Arial"/>
        </w:rPr>
      </w:pPr>
    </w:p>
    <w:p w14:paraId="5A9BE025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 xml:space="preserve">Apoyar a la jefatura correspondiente a fin de garantizar el cumplimiento de la normativa vigente en la materia de riesgos y su oportuno tratamiento </w:t>
      </w:r>
    </w:p>
    <w:p w14:paraId="28F2BF23" w14:textId="77777777" w:rsidR="00871F6E" w:rsidRPr="007E38EA" w:rsidRDefault="00871F6E" w:rsidP="00871F6E">
      <w:pPr>
        <w:pStyle w:val="Prrafodelista"/>
        <w:ind w:left="0"/>
        <w:jc w:val="both"/>
        <w:rPr>
          <w:rFonts w:ascii="Arial" w:hAnsi="Arial" w:cs="Arial"/>
        </w:rPr>
      </w:pPr>
    </w:p>
    <w:p w14:paraId="039B7770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Proveer a la jefatura una opinión sobre el nivel apropiado de las provisiones técnicas, suficiencia de primas y demás temas vinculados a los riesgos técnicos relevantes para la entidad, en función de evaluaciones actuariales razonables.</w:t>
      </w:r>
    </w:p>
    <w:p w14:paraId="7E41AF5E" w14:textId="77777777" w:rsidR="00871F6E" w:rsidRPr="007E38EA" w:rsidRDefault="00871F6E" w:rsidP="00871F6E">
      <w:pPr>
        <w:pStyle w:val="Prrafodelista"/>
        <w:jc w:val="both"/>
        <w:rPr>
          <w:rFonts w:ascii="Arial" w:hAnsi="Arial" w:cs="Arial"/>
        </w:rPr>
      </w:pPr>
    </w:p>
    <w:p w14:paraId="38F1A561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Evaluar los riesgos técnicos de los seguros de suscripción, de la indemnización, tarificación, reaseguros u otros a los que esté expuesto el INS como efecto de operar en la industria de seguros generales y seguros de personas.</w:t>
      </w:r>
    </w:p>
    <w:p w14:paraId="29625A5F" w14:textId="77777777" w:rsidR="00871F6E" w:rsidRPr="007E38EA" w:rsidRDefault="00871F6E" w:rsidP="00871F6E">
      <w:pPr>
        <w:pStyle w:val="Prrafodelista"/>
        <w:jc w:val="both"/>
        <w:rPr>
          <w:rFonts w:ascii="Arial" w:hAnsi="Arial" w:cs="Arial"/>
        </w:rPr>
      </w:pPr>
    </w:p>
    <w:p w14:paraId="3D31CA13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Informar al Comité de Riesgos, Auditoría Interna, Junta Directiva y otras instancias sobre el nivel de los riesgos técnicos a los que está expuesto el INS.</w:t>
      </w:r>
    </w:p>
    <w:p w14:paraId="3A221365" w14:textId="77777777" w:rsidR="00871F6E" w:rsidRPr="007E38EA" w:rsidRDefault="00871F6E" w:rsidP="00871F6E">
      <w:pPr>
        <w:jc w:val="both"/>
        <w:rPr>
          <w:rFonts w:ascii="Arial" w:hAnsi="Arial" w:cs="Arial"/>
        </w:rPr>
      </w:pPr>
    </w:p>
    <w:p w14:paraId="484ED106" w14:textId="77777777" w:rsidR="00871F6E" w:rsidRPr="007E38EA" w:rsidRDefault="00871F6E" w:rsidP="00871F6E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Verificar y evaluar la observancia de los límites globales y específicos, así como los niveles de apetito de riesgo aceptables, desglosados por la unidad de negocio o factor de riesgo, causa u origen de éstos, utilizando para tal efecto los modelos, parámetros y escenarios para la medición y control del mismo, conforme lo aprobado por el Comité de Riesgos.</w:t>
      </w:r>
    </w:p>
    <w:p w14:paraId="12B5AA06" w14:textId="77777777" w:rsidR="00871F6E" w:rsidRPr="007E38EA" w:rsidRDefault="00871F6E" w:rsidP="00871F6E">
      <w:pPr>
        <w:pStyle w:val="Prrafodelista"/>
        <w:jc w:val="both"/>
        <w:rPr>
          <w:rFonts w:ascii="Arial" w:hAnsi="Arial" w:cs="Arial"/>
        </w:rPr>
      </w:pPr>
    </w:p>
    <w:p w14:paraId="3A042B82" w14:textId="77777777" w:rsidR="00F54728" w:rsidRPr="00F54728" w:rsidRDefault="00F54728" w:rsidP="00F54728">
      <w:pPr>
        <w:ind w:left="360"/>
        <w:jc w:val="both"/>
        <w:rPr>
          <w:rFonts w:ascii="Arial" w:hAnsi="Arial" w:cs="Arial"/>
          <w:lang w:val="es-ES"/>
        </w:rPr>
      </w:pPr>
    </w:p>
    <w:p w14:paraId="4D05ECDF" w14:textId="77777777" w:rsidR="00F54728" w:rsidRDefault="00F54728" w:rsidP="00F54728">
      <w:pPr>
        <w:pStyle w:val="Prrafodelista"/>
        <w:rPr>
          <w:rFonts w:ascii="Arial" w:hAnsi="Arial" w:cs="Arial"/>
        </w:rPr>
      </w:pPr>
    </w:p>
    <w:p w14:paraId="5E486FA9" w14:textId="259E03CA" w:rsidR="00871F6E" w:rsidRPr="007E38EA" w:rsidRDefault="00871F6E" w:rsidP="00416021">
      <w:pPr>
        <w:numPr>
          <w:ilvl w:val="0"/>
          <w:numId w:val="23"/>
        </w:numPr>
        <w:jc w:val="both"/>
        <w:rPr>
          <w:rFonts w:ascii="Arial" w:hAnsi="Arial" w:cs="Arial"/>
          <w:lang w:val="es-ES"/>
        </w:rPr>
      </w:pPr>
      <w:r w:rsidRPr="007E38EA">
        <w:rPr>
          <w:rFonts w:ascii="Arial" w:hAnsi="Arial" w:cs="Arial"/>
        </w:rPr>
        <w:lastRenderedPageBreak/>
        <w:t>Elaborar y proponer la información (cualitativa y cuantitativa) referidas a las exposiciones al riesgo de la Institución, los procesos de evaluación del riesgo y la suficiencia del capital de la entidad para ser divulgados a los participantes del mercado.</w:t>
      </w:r>
    </w:p>
    <w:p w14:paraId="1BF08B2D" w14:textId="775D0E43" w:rsidR="00416021" w:rsidRDefault="00416021" w:rsidP="00416021">
      <w:pPr>
        <w:jc w:val="both"/>
        <w:rPr>
          <w:rFonts w:ascii="Arial" w:hAnsi="Arial" w:cs="Arial"/>
          <w:lang w:val="es-ES"/>
        </w:rPr>
      </w:pPr>
    </w:p>
    <w:p w14:paraId="47F905B8" w14:textId="77777777" w:rsidR="00F54728" w:rsidRPr="007E38EA" w:rsidRDefault="00F54728" w:rsidP="00416021">
      <w:pPr>
        <w:jc w:val="both"/>
        <w:rPr>
          <w:rFonts w:ascii="Arial" w:hAnsi="Arial" w:cs="Arial"/>
          <w:lang w:val="es-ES"/>
        </w:rPr>
      </w:pPr>
    </w:p>
    <w:p w14:paraId="7617FC96" w14:textId="77777777" w:rsidR="004D1A29" w:rsidRPr="007E38EA" w:rsidRDefault="004D1A29" w:rsidP="004D1A29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>REQUISITO</w:t>
      </w:r>
      <w:r w:rsidR="005A0251" w:rsidRPr="007E38EA">
        <w:rPr>
          <w:rFonts w:ascii="Arial" w:hAnsi="Arial" w:cs="Arial"/>
          <w:b/>
        </w:rPr>
        <w:t>S</w:t>
      </w:r>
    </w:p>
    <w:p w14:paraId="1141EC06" w14:textId="77777777" w:rsidR="00871F6E" w:rsidRPr="007E38EA" w:rsidRDefault="00871F6E" w:rsidP="00871F6E">
      <w:pPr>
        <w:rPr>
          <w:rFonts w:ascii="Arial" w:hAnsi="Arial" w:cs="Arial"/>
          <w:b/>
        </w:rPr>
      </w:pPr>
    </w:p>
    <w:p w14:paraId="29085A74" w14:textId="77777777" w:rsidR="00871F6E" w:rsidRPr="007E38EA" w:rsidRDefault="00871F6E" w:rsidP="00871F6E">
      <w:pPr>
        <w:jc w:val="both"/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 xml:space="preserve">INDISPENSABLES </w:t>
      </w:r>
    </w:p>
    <w:p w14:paraId="4082D76D" w14:textId="77777777" w:rsidR="005F54D6" w:rsidRPr="007E38EA" w:rsidRDefault="005F54D6" w:rsidP="00871F6E">
      <w:pPr>
        <w:jc w:val="both"/>
        <w:rPr>
          <w:rFonts w:ascii="Arial" w:hAnsi="Arial" w:cs="Arial"/>
        </w:rPr>
      </w:pPr>
    </w:p>
    <w:p w14:paraId="768F4EC8" w14:textId="77777777" w:rsidR="003E0BCA" w:rsidRPr="007E38EA" w:rsidRDefault="00CE00D9" w:rsidP="00CE00D9">
      <w:pPr>
        <w:ind w:left="705" w:hanging="345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-</w:t>
      </w:r>
      <w:r w:rsidRPr="007E38EA">
        <w:rPr>
          <w:rFonts w:ascii="Arial" w:hAnsi="Arial" w:cs="Arial"/>
        </w:rPr>
        <w:tab/>
      </w:r>
      <w:r w:rsidR="005F54D6" w:rsidRPr="007E38EA">
        <w:rPr>
          <w:rFonts w:ascii="Arial" w:hAnsi="Arial" w:cs="Arial"/>
        </w:rPr>
        <w:t>Licenciado o Superior en una carrera de las Ciencias Actuariales</w:t>
      </w:r>
      <w:r w:rsidR="000845D4" w:rsidRPr="007E38EA">
        <w:rPr>
          <w:rFonts w:ascii="Arial" w:hAnsi="Arial" w:cs="Arial"/>
        </w:rPr>
        <w:t xml:space="preserve"> e incorporado al colegio profesional respectivo</w:t>
      </w:r>
      <w:r w:rsidR="00433836" w:rsidRPr="007E38EA">
        <w:rPr>
          <w:rFonts w:ascii="Arial" w:hAnsi="Arial" w:cs="Arial"/>
        </w:rPr>
        <w:t>.</w:t>
      </w:r>
    </w:p>
    <w:p w14:paraId="72CE34DB" w14:textId="77777777" w:rsidR="005F54D6" w:rsidRPr="007E38EA" w:rsidRDefault="003E0BCA" w:rsidP="00CE00D9">
      <w:pPr>
        <w:ind w:left="705" w:hanging="345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-</w:t>
      </w:r>
      <w:r w:rsidRPr="007E38EA">
        <w:rPr>
          <w:rFonts w:ascii="Arial" w:hAnsi="Arial" w:cs="Arial"/>
        </w:rPr>
        <w:tab/>
      </w:r>
      <w:r w:rsidR="00E11C07" w:rsidRPr="007E38EA">
        <w:rPr>
          <w:rFonts w:ascii="Arial" w:hAnsi="Arial" w:cs="Arial"/>
        </w:rPr>
        <w:t xml:space="preserve">Al menos </w:t>
      </w:r>
      <w:r w:rsidR="005F54D6" w:rsidRPr="007E38EA">
        <w:rPr>
          <w:rFonts w:ascii="Arial" w:hAnsi="Arial" w:cs="Arial"/>
        </w:rPr>
        <w:t>24 meses de experiencia en puestos afines del Área Actuarial.</w:t>
      </w:r>
    </w:p>
    <w:p w14:paraId="6BCEAC78" w14:textId="77777777" w:rsidR="0020590F" w:rsidRPr="007E38EA" w:rsidRDefault="00CE00D9" w:rsidP="00CE00D9">
      <w:pPr>
        <w:ind w:left="360"/>
        <w:jc w:val="both"/>
        <w:rPr>
          <w:rFonts w:ascii="Arial" w:hAnsi="Arial" w:cs="Arial"/>
          <w:i/>
        </w:rPr>
      </w:pPr>
      <w:r w:rsidRPr="007E38EA">
        <w:rPr>
          <w:rFonts w:ascii="Arial" w:hAnsi="Arial" w:cs="Arial"/>
        </w:rPr>
        <w:t>-</w:t>
      </w:r>
      <w:r w:rsidRPr="007E38EA">
        <w:rPr>
          <w:rFonts w:ascii="Arial" w:hAnsi="Arial" w:cs="Arial"/>
        </w:rPr>
        <w:tab/>
      </w:r>
      <w:r w:rsidR="0020590F" w:rsidRPr="007E38EA">
        <w:rPr>
          <w:rFonts w:ascii="Arial" w:hAnsi="Arial" w:cs="Arial"/>
        </w:rPr>
        <w:t xml:space="preserve">Manejo de aplicaciones de software en ambiente Windows </w:t>
      </w:r>
      <w:r w:rsidR="0020590F" w:rsidRPr="007E38EA">
        <w:rPr>
          <w:rFonts w:ascii="Arial" w:hAnsi="Arial" w:cs="Arial"/>
          <w:i/>
        </w:rPr>
        <w:t>(Word y Excel)</w:t>
      </w:r>
    </w:p>
    <w:p w14:paraId="72BB5B9F" w14:textId="77777777" w:rsidR="00871F6E" w:rsidRPr="007E38EA" w:rsidRDefault="00CE00D9" w:rsidP="00E0353F">
      <w:pPr>
        <w:ind w:left="360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-</w:t>
      </w:r>
      <w:r w:rsidRPr="007E38EA">
        <w:rPr>
          <w:rFonts w:ascii="Arial" w:hAnsi="Arial" w:cs="Arial"/>
        </w:rPr>
        <w:tab/>
      </w:r>
      <w:r w:rsidR="0020590F" w:rsidRPr="007E38EA">
        <w:rPr>
          <w:rFonts w:ascii="Arial" w:hAnsi="Arial" w:cs="Arial"/>
        </w:rPr>
        <w:t>Licencia B1 al día.</w:t>
      </w:r>
    </w:p>
    <w:p w14:paraId="18B6CF7C" w14:textId="375D348B" w:rsidR="00416021" w:rsidRDefault="00416021" w:rsidP="00E0353F">
      <w:pPr>
        <w:ind w:left="360"/>
        <w:jc w:val="both"/>
        <w:rPr>
          <w:rFonts w:ascii="Arial" w:hAnsi="Arial" w:cs="Arial"/>
        </w:rPr>
      </w:pPr>
    </w:p>
    <w:p w14:paraId="0DB58407" w14:textId="77777777" w:rsidR="00F54728" w:rsidRPr="007E38EA" w:rsidRDefault="00F54728" w:rsidP="00E0353F">
      <w:pPr>
        <w:ind w:left="360"/>
        <w:jc w:val="both"/>
        <w:rPr>
          <w:rFonts w:ascii="Arial" w:hAnsi="Arial" w:cs="Arial"/>
        </w:rPr>
      </w:pPr>
    </w:p>
    <w:p w14:paraId="3842911A" w14:textId="77777777" w:rsidR="00871F6E" w:rsidRPr="007E38EA" w:rsidRDefault="00871F6E" w:rsidP="00871F6E">
      <w:p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>COMPLEMENTARIOS</w:t>
      </w:r>
    </w:p>
    <w:p w14:paraId="6CC5701A" w14:textId="77777777" w:rsidR="00871F6E" w:rsidRPr="007E38EA" w:rsidRDefault="00871F6E" w:rsidP="00871F6E">
      <w:pPr>
        <w:tabs>
          <w:tab w:val="left" w:pos="930"/>
        </w:tabs>
        <w:rPr>
          <w:rFonts w:ascii="Arial" w:hAnsi="Arial" w:cs="Arial"/>
        </w:rPr>
      </w:pPr>
    </w:p>
    <w:p w14:paraId="6D6A9798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  <w:color w:val="000000"/>
        </w:rPr>
        <w:t>Marco regulatorio del sistema de seguros de la SUGESE.</w:t>
      </w:r>
    </w:p>
    <w:p w14:paraId="2D468FB1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  <w:color w:val="000000"/>
        </w:rPr>
        <w:t>Principales procesos que intervienen en la cadena de valor de la industria de los seguros, tales como: suscripción, indemnización, tarificación, cobranzas, reservas.</w:t>
      </w:r>
    </w:p>
    <w:p w14:paraId="07033B51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  <w:color w:val="000000"/>
        </w:rPr>
        <w:t>Técnicas actuariales, estadísticas, matemáticas y financieras aplicadas en modelos predictivos de riesgos técnicos de seguros, tales como estimaciones de primas de riesgo (puras y comerciales) y provisiones.</w:t>
      </w:r>
    </w:p>
    <w:p w14:paraId="220746E1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  <w:color w:val="000000"/>
        </w:rPr>
        <w:t>Técnicas estadísticas, matemáticas y financieras aplicadas en técnicas de minería de datos y en modelos predictivos de riesgos financieros y operativos.</w:t>
      </w:r>
    </w:p>
    <w:p w14:paraId="0C36DEE9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  <w:color w:val="000000"/>
        </w:rPr>
        <w:t>Conocimiento sobre la redacción de informes técnicos.</w:t>
      </w:r>
    </w:p>
    <w:p w14:paraId="30125AD3" w14:textId="77777777" w:rsidR="00871F6E" w:rsidRPr="007E38EA" w:rsidRDefault="00871F6E" w:rsidP="00871F6E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Conocimientos de la Ley de Control Interno, Ley Reguladora del Mercado de Seguros y Ley del Instituto Nacional de Seguros, Ley de Contratación Administrativa y su reglamento.</w:t>
      </w:r>
    </w:p>
    <w:p w14:paraId="4B3323BF" w14:textId="77777777" w:rsidR="00871F6E" w:rsidRPr="007E38EA" w:rsidRDefault="00871F6E" w:rsidP="00871F6E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Conocimiento sobre el reglamento sobre la Solvencia de Entidades se Seguros y Reaseguros SUGESE).</w:t>
      </w:r>
    </w:p>
    <w:p w14:paraId="03EF4117" w14:textId="77777777" w:rsidR="00871F6E" w:rsidRPr="007E38EA" w:rsidRDefault="00871F6E" w:rsidP="00871F6E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Conocimiento sobre el reglamento sobre Autorizaciones, Registros y Requisitos de Funcionamiento (SUGESE).</w:t>
      </w:r>
    </w:p>
    <w:p w14:paraId="0CA0B5A6" w14:textId="77777777" w:rsidR="00871F6E" w:rsidRPr="007E38EA" w:rsidRDefault="00871F6E" w:rsidP="00871F6E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Conocimiento sobre el reglamento sobre Requisitos de Funcionamiento de los Seguros Obligatoria (SUGESE).</w:t>
      </w:r>
    </w:p>
    <w:p w14:paraId="0C654DD1" w14:textId="77777777" w:rsidR="00871F6E" w:rsidRPr="007E38EA" w:rsidRDefault="00871F6E" w:rsidP="00871F6E">
      <w:pPr>
        <w:pStyle w:val="Prrafodelista"/>
        <w:numPr>
          <w:ilvl w:val="0"/>
          <w:numId w:val="24"/>
        </w:numPr>
        <w:ind w:left="426"/>
        <w:jc w:val="both"/>
        <w:rPr>
          <w:rFonts w:ascii="Arial" w:hAnsi="Arial" w:cs="Arial"/>
        </w:rPr>
      </w:pPr>
      <w:r w:rsidRPr="007E38EA">
        <w:rPr>
          <w:rFonts w:ascii="Arial" w:hAnsi="Arial" w:cs="Arial"/>
        </w:rPr>
        <w:t>Conocimiento sobre el reglamento sobre el Registro de Productos (SUGESE).</w:t>
      </w:r>
    </w:p>
    <w:p w14:paraId="2566FA5B" w14:textId="77777777" w:rsidR="00871F6E" w:rsidRPr="007E38EA" w:rsidRDefault="00871F6E" w:rsidP="00871F6E">
      <w:pPr>
        <w:numPr>
          <w:ilvl w:val="0"/>
          <w:numId w:val="24"/>
        </w:numPr>
        <w:ind w:left="426"/>
        <w:jc w:val="both"/>
        <w:rPr>
          <w:rFonts w:ascii="Arial" w:hAnsi="Arial" w:cs="Arial"/>
          <w:color w:val="000000"/>
        </w:rPr>
      </w:pPr>
      <w:r w:rsidRPr="007E38EA">
        <w:rPr>
          <w:rFonts w:ascii="Arial" w:hAnsi="Arial" w:cs="Arial"/>
        </w:rPr>
        <w:t>Conocimiento sobre el reglamento sobre los Sistemas de Gestión de Riesgos y Control Interno aplicables a entidades Aseguradoras y Reaseguradoras</w:t>
      </w:r>
    </w:p>
    <w:p w14:paraId="7A9F4E12" w14:textId="63BF467B" w:rsidR="003C5062" w:rsidRPr="007E38EA" w:rsidRDefault="00542938" w:rsidP="00871F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8300A6" w14:textId="77777777" w:rsidR="00D601F5" w:rsidRPr="007E38EA" w:rsidRDefault="006F2BD6" w:rsidP="00D601F5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>COMPETENCIAS</w:t>
      </w:r>
    </w:p>
    <w:p w14:paraId="58BCC0BC" w14:textId="77777777" w:rsidR="00871F6E" w:rsidRPr="007E38EA" w:rsidRDefault="00871F6E" w:rsidP="00D601F5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7E38EA" w:rsidRPr="00BE5EC4" w14:paraId="6A147506" w14:textId="77777777" w:rsidTr="00113053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C3AE3BB" w14:textId="77777777" w:rsidR="007E38EA" w:rsidRPr="00BE5EC4" w:rsidRDefault="007E38EA" w:rsidP="0011305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3F6B4D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04582A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B73261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7E38EA" w:rsidRPr="00BE5EC4" w14:paraId="49788911" w14:textId="77777777" w:rsidTr="002D44E0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41D9F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7BC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8E6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B2D7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35683692" w14:textId="77777777" w:rsidTr="002D44E0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F3C66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EC20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3DA7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E1B8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1E64FA99" w14:textId="77777777" w:rsidTr="002D44E0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605B51B" w14:textId="77777777" w:rsidR="007E38EA" w:rsidRPr="00BE5EC4" w:rsidRDefault="007E38EA" w:rsidP="001130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9FE8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4B9E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1B90D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00BDD906" w14:textId="77777777" w:rsidTr="002D44E0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E6F04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F1B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08F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D47F2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739DC794" w14:textId="77777777" w:rsidTr="002D44E0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B60F2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EC60" w14:textId="0796B79E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D04A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D8BEC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5955930F" w14:textId="77777777" w:rsidTr="00F54728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E79B9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28C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A25F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E45D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E38EA" w:rsidRPr="00BE5EC4" w14:paraId="53CD8852" w14:textId="77777777" w:rsidTr="002D44E0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78708" w14:textId="77777777" w:rsidR="007E38EA" w:rsidRPr="00BE5EC4" w:rsidRDefault="007E38EA" w:rsidP="0011305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CEB" w14:textId="77777777" w:rsidR="007E38EA" w:rsidRPr="00BE5EC4" w:rsidRDefault="007E38EA" w:rsidP="00F5472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2323" w14:textId="77777777" w:rsidR="007E38EA" w:rsidRPr="00BE5EC4" w:rsidRDefault="007E38EA" w:rsidP="001130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EBF4B" w14:textId="77777777" w:rsidR="007E38EA" w:rsidRPr="00BE5EC4" w:rsidRDefault="002D44E0" w:rsidP="00F547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0EF39718" w14:textId="1C4196CA" w:rsidR="00542938" w:rsidRDefault="00542938" w:rsidP="00D601F5">
      <w:pPr>
        <w:rPr>
          <w:rFonts w:ascii="Arial" w:hAnsi="Arial" w:cs="Arial"/>
          <w:lang w:val="es-ES"/>
        </w:rPr>
      </w:pPr>
    </w:p>
    <w:p w14:paraId="607C5123" w14:textId="77777777" w:rsidR="00871F6E" w:rsidRPr="007E38EA" w:rsidRDefault="00542938" w:rsidP="00D601F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31F83D60" w14:textId="7330B16E" w:rsidR="00416021" w:rsidRPr="007E38EA" w:rsidRDefault="00416021" w:rsidP="00416021">
      <w:pPr>
        <w:numPr>
          <w:ilvl w:val="0"/>
          <w:numId w:val="8"/>
        </w:numPr>
        <w:rPr>
          <w:rFonts w:ascii="Arial" w:hAnsi="Arial" w:cs="Arial"/>
          <w:b/>
        </w:rPr>
      </w:pPr>
      <w:r w:rsidRPr="007E38EA">
        <w:rPr>
          <w:rFonts w:ascii="Arial" w:hAnsi="Arial" w:cs="Arial"/>
          <w:b/>
        </w:rPr>
        <w:t>ROL</w:t>
      </w:r>
      <w:r w:rsidR="00F54728">
        <w:rPr>
          <w:rFonts w:ascii="Arial" w:hAnsi="Arial" w:cs="Arial"/>
          <w:b/>
        </w:rPr>
        <w:t xml:space="preserve"> (</w:t>
      </w:r>
      <w:r w:rsidRPr="007E38EA">
        <w:rPr>
          <w:rFonts w:ascii="Arial" w:hAnsi="Arial" w:cs="Arial"/>
          <w:b/>
        </w:rPr>
        <w:t>ES</w:t>
      </w:r>
      <w:r w:rsidR="00F54728">
        <w:rPr>
          <w:rFonts w:ascii="Arial" w:hAnsi="Arial" w:cs="Arial"/>
          <w:b/>
        </w:rPr>
        <w:t>)</w:t>
      </w:r>
    </w:p>
    <w:p w14:paraId="1B57548F" w14:textId="77777777" w:rsidR="00416021" w:rsidRPr="007E38EA" w:rsidRDefault="00416021" w:rsidP="00416021">
      <w:pPr>
        <w:rPr>
          <w:rFonts w:ascii="Arial" w:hAnsi="Arial" w:cs="Arial"/>
          <w:b/>
        </w:rPr>
      </w:pPr>
    </w:p>
    <w:p w14:paraId="0053ACC6" w14:textId="77777777" w:rsidR="00416021" w:rsidRPr="007E38EA" w:rsidRDefault="00416021" w:rsidP="00416021">
      <w:pPr>
        <w:numPr>
          <w:ilvl w:val="0"/>
          <w:numId w:val="24"/>
        </w:numPr>
        <w:rPr>
          <w:rFonts w:ascii="Arial" w:hAnsi="Arial" w:cs="Arial"/>
          <w:b/>
        </w:rPr>
      </w:pPr>
      <w:r w:rsidRPr="007E38EA">
        <w:rPr>
          <w:rFonts w:ascii="Arial" w:hAnsi="Arial" w:cs="Arial"/>
        </w:rPr>
        <w:t>Actuario</w:t>
      </w:r>
    </w:p>
    <w:p w14:paraId="2517CB99" w14:textId="77777777" w:rsidR="00416021" w:rsidRPr="007E38EA" w:rsidRDefault="00416021" w:rsidP="00416021">
      <w:pPr>
        <w:numPr>
          <w:ilvl w:val="0"/>
          <w:numId w:val="24"/>
        </w:numPr>
        <w:rPr>
          <w:rFonts w:ascii="Arial" w:hAnsi="Arial" w:cs="Arial"/>
          <w:b/>
        </w:rPr>
      </w:pPr>
      <w:r w:rsidRPr="007E38EA">
        <w:rPr>
          <w:rFonts w:ascii="Arial" w:hAnsi="Arial" w:cs="Arial"/>
        </w:rPr>
        <w:t>Coordinador de Riegos Técnicos de Seguros</w:t>
      </w:r>
    </w:p>
    <w:p w14:paraId="1CEA71BF" w14:textId="1B428C84" w:rsidR="00871F6E" w:rsidRDefault="00871F6E" w:rsidP="00D601F5">
      <w:pPr>
        <w:pStyle w:val="Textoindependiente"/>
        <w:rPr>
          <w:rFonts w:ascii="Arial" w:hAnsi="Arial" w:cs="Arial"/>
        </w:rPr>
      </w:pPr>
    </w:p>
    <w:p w14:paraId="63156237" w14:textId="4665D603" w:rsidR="00542938" w:rsidRDefault="00542938" w:rsidP="00D601F5">
      <w:pPr>
        <w:pStyle w:val="Textoindependiente"/>
        <w:rPr>
          <w:rFonts w:ascii="Arial" w:hAnsi="Arial" w:cs="Arial"/>
        </w:rPr>
      </w:pPr>
    </w:p>
    <w:p w14:paraId="4BCFF87F" w14:textId="2E13AB7E" w:rsidR="00542938" w:rsidRDefault="00542938" w:rsidP="00D601F5">
      <w:pPr>
        <w:pStyle w:val="Textoindependiente"/>
        <w:rPr>
          <w:rFonts w:ascii="Arial" w:hAnsi="Arial" w:cs="Arial"/>
        </w:rPr>
      </w:pPr>
    </w:p>
    <w:p w14:paraId="43A6D538" w14:textId="724E9404" w:rsidR="00F54728" w:rsidRDefault="00F54728" w:rsidP="00D601F5">
      <w:pPr>
        <w:pStyle w:val="Textoindependiente"/>
        <w:rPr>
          <w:rFonts w:ascii="Arial" w:hAnsi="Arial" w:cs="Arial"/>
        </w:rPr>
      </w:pPr>
    </w:p>
    <w:p w14:paraId="4B915304" w14:textId="212A9A25" w:rsidR="00F54728" w:rsidRDefault="00F54728" w:rsidP="00D601F5">
      <w:pPr>
        <w:pStyle w:val="Textoindependiente"/>
        <w:rPr>
          <w:rFonts w:ascii="Arial" w:hAnsi="Arial" w:cs="Arial"/>
        </w:rPr>
      </w:pPr>
    </w:p>
    <w:p w14:paraId="7A68412C" w14:textId="0C993CFC" w:rsidR="00F54728" w:rsidRDefault="00F54728" w:rsidP="00D601F5">
      <w:pPr>
        <w:pStyle w:val="Textoindependiente"/>
        <w:rPr>
          <w:rFonts w:ascii="Arial" w:hAnsi="Arial" w:cs="Arial"/>
        </w:rPr>
      </w:pPr>
    </w:p>
    <w:p w14:paraId="6DC536BB" w14:textId="41D1A410" w:rsidR="00F54728" w:rsidRDefault="00F54728" w:rsidP="00D601F5">
      <w:pPr>
        <w:pStyle w:val="Textoindependiente"/>
        <w:rPr>
          <w:rFonts w:ascii="Arial" w:hAnsi="Arial" w:cs="Arial"/>
        </w:rPr>
      </w:pPr>
    </w:p>
    <w:p w14:paraId="228FC4AB" w14:textId="00789936" w:rsidR="00F54728" w:rsidRDefault="00F54728" w:rsidP="00D601F5">
      <w:pPr>
        <w:pStyle w:val="Textoindependiente"/>
        <w:rPr>
          <w:rFonts w:ascii="Arial" w:hAnsi="Arial" w:cs="Arial"/>
        </w:rPr>
      </w:pPr>
    </w:p>
    <w:p w14:paraId="2D9A4BDD" w14:textId="77777777" w:rsidR="00F54728" w:rsidRDefault="00F54728" w:rsidP="00D601F5">
      <w:pPr>
        <w:pStyle w:val="Textoindependiente"/>
        <w:rPr>
          <w:rFonts w:ascii="Arial" w:hAnsi="Arial" w:cs="Arial"/>
        </w:rPr>
      </w:pPr>
    </w:p>
    <w:p w14:paraId="4A2716A3" w14:textId="135D2D50" w:rsidR="00542938" w:rsidRDefault="00542938" w:rsidP="00D601F5">
      <w:pPr>
        <w:pStyle w:val="Textoindependiente"/>
        <w:rPr>
          <w:rFonts w:ascii="Arial" w:hAnsi="Arial" w:cs="Arial"/>
        </w:rPr>
      </w:pPr>
    </w:p>
    <w:p w14:paraId="78A014BD" w14:textId="30488179" w:rsidR="00F54728" w:rsidRDefault="00F54728" w:rsidP="00D601F5">
      <w:pPr>
        <w:pStyle w:val="Textoindependiente"/>
        <w:rPr>
          <w:rFonts w:ascii="Arial" w:hAnsi="Arial" w:cs="Arial"/>
        </w:rPr>
      </w:pPr>
    </w:p>
    <w:p w14:paraId="689BC2EA" w14:textId="77777777" w:rsidR="00F54728" w:rsidRPr="007E38EA" w:rsidRDefault="00F54728" w:rsidP="00D601F5">
      <w:pPr>
        <w:pStyle w:val="Textoindependiente"/>
        <w:rPr>
          <w:rFonts w:ascii="Arial" w:hAnsi="Arial" w:cs="Arial"/>
        </w:rPr>
      </w:pPr>
    </w:p>
    <w:p w14:paraId="691A60FC" w14:textId="77777777" w:rsidR="00D601F5" w:rsidRPr="007E38EA" w:rsidRDefault="00D601F5" w:rsidP="00416021">
      <w:pPr>
        <w:jc w:val="both"/>
        <w:rPr>
          <w:rFonts w:ascii="Arial" w:hAnsi="Arial" w:cs="Arial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88"/>
        <w:gridCol w:w="1321"/>
        <w:gridCol w:w="1227"/>
        <w:gridCol w:w="2126"/>
        <w:gridCol w:w="3547"/>
      </w:tblGrid>
      <w:tr w:rsidR="007E38EA" w:rsidRPr="00033FA7" w14:paraId="21532EC1" w14:textId="77777777" w:rsidTr="00A0702B">
        <w:trPr>
          <w:trHeight w:val="271"/>
          <w:jc w:val="center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4079105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7E38EA" w:rsidRPr="00033FA7" w14:paraId="7C0D3696" w14:textId="77777777" w:rsidTr="00A0702B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14:paraId="0F3575F6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shd w:val="clear" w:color="auto" w:fill="BFBFBF"/>
            <w:vAlign w:val="center"/>
          </w:tcPr>
          <w:p w14:paraId="10FB1BA9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27" w:type="dxa"/>
            <w:shd w:val="clear" w:color="auto" w:fill="BFBFBF"/>
            <w:vAlign w:val="center"/>
          </w:tcPr>
          <w:p w14:paraId="0C60EC34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7D523724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547" w:type="dxa"/>
            <w:shd w:val="clear" w:color="auto" w:fill="BFBFBF"/>
            <w:vAlign w:val="center"/>
          </w:tcPr>
          <w:p w14:paraId="561A5F61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4CC9FD74" w14:textId="77777777" w:rsidR="00871F6E" w:rsidRPr="00033FA7" w:rsidRDefault="00871F6E" w:rsidP="00AA0F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A7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871F6E" w:rsidRPr="00033FA7" w14:paraId="343BD06D" w14:textId="77777777" w:rsidTr="00F54728">
        <w:trPr>
          <w:jc w:val="center"/>
        </w:trPr>
        <w:tc>
          <w:tcPr>
            <w:tcW w:w="988" w:type="dxa"/>
            <w:vAlign w:val="center"/>
          </w:tcPr>
          <w:p w14:paraId="21F40477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vAlign w:val="center"/>
          </w:tcPr>
          <w:p w14:paraId="295C1955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14:paraId="4D448C06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9BC9A38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7" w:type="dxa"/>
            <w:vAlign w:val="center"/>
          </w:tcPr>
          <w:p w14:paraId="33754098" w14:textId="77777777" w:rsidR="00871F6E" w:rsidRPr="00033FA7" w:rsidRDefault="00871F6E" w:rsidP="00AA0F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G-02679-2010 -2010 (14.6.2010)</w:t>
            </w:r>
          </w:p>
        </w:tc>
      </w:tr>
      <w:tr w:rsidR="00871F6E" w:rsidRPr="00033FA7" w14:paraId="14A6A05E" w14:textId="77777777" w:rsidTr="00F54728">
        <w:trPr>
          <w:jc w:val="center"/>
        </w:trPr>
        <w:tc>
          <w:tcPr>
            <w:tcW w:w="988" w:type="dxa"/>
            <w:vAlign w:val="center"/>
          </w:tcPr>
          <w:p w14:paraId="75B7AAD4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321" w:type="dxa"/>
            <w:vAlign w:val="center"/>
          </w:tcPr>
          <w:p w14:paraId="222180ED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MPB</w:t>
            </w:r>
          </w:p>
        </w:tc>
        <w:tc>
          <w:tcPr>
            <w:tcW w:w="1227" w:type="dxa"/>
            <w:vAlign w:val="center"/>
          </w:tcPr>
          <w:p w14:paraId="7A5BCBF3" w14:textId="3ADD292F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DVQ/ICH</w:t>
            </w:r>
          </w:p>
        </w:tc>
        <w:tc>
          <w:tcPr>
            <w:tcW w:w="2126" w:type="dxa"/>
            <w:vAlign w:val="center"/>
          </w:tcPr>
          <w:p w14:paraId="2EAC30E6" w14:textId="77777777" w:rsidR="00871F6E" w:rsidRPr="00033FA7" w:rsidRDefault="00871F6E" w:rsidP="00AA0F9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Gerencia</w:t>
            </w:r>
          </w:p>
        </w:tc>
        <w:tc>
          <w:tcPr>
            <w:tcW w:w="3547" w:type="dxa"/>
            <w:vAlign w:val="center"/>
          </w:tcPr>
          <w:p w14:paraId="1EDCB8B4" w14:textId="77777777" w:rsidR="00871F6E" w:rsidRPr="00033FA7" w:rsidRDefault="00871F6E" w:rsidP="00AA0F9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="00E40CCD" w:rsidRPr="00033FA7">
              <w:rPr>
                <w:rFonts w:ascii="Arial" w:eastAsia="Calibri" w:hAnsi="Arial" w:cs="Arial"/>
                <w:sz w:val="18"/>
                <w:szCs w:val="18"/>
              </w:rPr>
              <w:t>-04553</w:t>
            </w:r>
            <w:r w:rsidRPr="00033FA7">
              <w:rPr>
                <w:rFonts w:ascii="Arial" w:eastAsia="Calibri" w:hAnsi="Arial" w:cs="Arial"/>
                <w:sz w:val="18"/>
                <w:szCs w:val="18"/>
              </w:rPr>
              <w:t>-2018 -2018 (</w:t>
            </w:r>
            <w:r w:rsidR="00E40CCD" w:rsidRPr="00033FA7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033FA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40CCD" w:rsidRPr="00033FA7">
              <w:rPr>
                <w:rFonts w:ascii="Arial" w:eastAsia="Calibri" w:hAnsi="Arial" w:cs="Arial"/>
                <w:sz w:val="18"/>
                <w:szCs w:val="18"/>
              </w:rPr>
              <w:t>11.2018</w:t>
            </w:r>
            <w:r w:rsidRPr="00033FA7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</w:tr>
      <w:tr w:rsidR="009C2EC3" w:rsidRPr="00033FA7" w14:paraId="639F502D" w14:textId="77777777" w:rsidTr="00F54728">
        <w:trPr>
          <w:jc w:val="center"/>
        </w:trPr>
        <w:tc>
          <w:tcPr>
            <w:tcW w:w="988" w:type="dxa"/>
            <w:vAlign w:val="center"/>
          </w:tcPr>
          <w:p w14:paraId="5762FADB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321" w:type="dxa"/>
            <w:vAlign w:val="center"/>
          </w:tcPr>
          <w:p w14:paraId="0B3E930E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SDTH</w:t>
            </w:r>
          </w:p>
        </w:tc>
        <w:tc>
          <w:tcPr>
            <w:tcW w:w="1227" w:type="dxa"/>
            <w:vAlign w:val="center"/>
          </w:tcPr>
          <w:p w14:paraId="7A9C3E59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SDTH</w:t>
            </w:r>
          </w:p>
        </w:tc>
        <w:tc>
          <w:tcPr>
            <w:tcW w:w="2126" w:type="dxa"/>
            <w:vAlign w:val="center"/>
          </w:tcPr>
          <w:p w14:paraId="5710DA5C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547" w:type="dxa"/>
            <w:vAlign w:val="center"/>
          </w:tcPr>
          <w:p w14:paraId="3C95E958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5E259A5A" w14:textId="77777777" w:rsidR="009C2EC3" w:rsidRPr="00033FA7" w:rsidRDefault="009C2EC3" w:rsidP="009C2EC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033FA7" w:rsidRPr="00033FA7" w14:paraId="1E49C0F0" w14:textId="77777777" w:rsidTr="002853D0">
        <w:trPr>
          <w:jc w:val="center"/>
        </w:trPr>
        <w:tc>
          <w:tcPr>
            <w:tcW w:w="988" w:type="dxa"/>
            <w:vAlign w:val="center"/>
          </w:tcPr>
          <w:p w14:paraId="78F315F3" w14:textId="0E7B7814" w:rsidR="00033FA7" w:rsidRPr="00033FA7" w:rsidRDefault="00033FA7" w:rsidP="00033FA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321" w:type="dxa"/>
            <w:vAlign w:val="center"/>
          </w:tcPr>
          <w:p w14:paraId="209E1453" w14:textId="3A653537" w:rsidR="00033FA7" w:rsidRPr="00033FA7" w:rsidRDefault="00033FA7" w:rsidP="00033FA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227" w:type="dxa"/>
            <w:vAlign w:val="center"/>
          </w:tcPr>
          <w:p w14:paraId="6B7E702B" w14:textId="67AD45AB" w:rsidR="00033FA7" w:rsidRPr="00033FA7" w:rsidRDefault="00033FA7" w:rsidP="00033FA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</w:rPr>
              <w:t>DVQ/ICH</w:t>
            </w:r>
          </w:p>
        </w:tc>
        <w:tc>
          <w:tcPr>
            <w:tcW w:w="2126" w:type="dxa"/>
          </w:tcPr>
          <w:p w14:paraId="6CA20E6A" w14:textId="64135399" w:rsidR="00033FA7" w:rsidRPr="00033FA7" w:rsidRDefault="00033FA7" w:rsidP="00033FA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547" w:type="dxa"/>
          </w:tcPr>
          <w:p w14:paraId="200FEED2" w14:textId="0F74C4BB" w:rsidR="00033FA7" w:rsidRPr="00033FA7" w:rsidRDefault="00033FA7" w:rsidP="00033FA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033FA7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14:paraId="3E47A309" w14:textId="77777777" w:rsidR="007E38EA" w:rsidRPr="007E38EA" w:rsidRDefault="007E38EA" w:rsidP="00D601F5">
      <w:pPr>
        <w:pStyle w:val="Textoindependiente"/>
        <w:rPr>
          <w:rFonts w:ascii="Arial" w:hAnsi="Arial" w:cs="Arial"/>
        </w:rPr>
      </w:pPr>
      <w:bookmarkStart w:id="2" w:name="_GoBack"/>
      <w:bookmarkEnd w:id="2"/>
    </w:p>
    <w:sectPr w:rsidR="007E38EA" w:rsidRPr="007E38EA" w:rsidSect="007D46AE">
      <w:headerReference w:type="default" r:id="rId7"/>
      <w:footerReference w:type="even" r:id="rId8"/>
      <w:footerReference w:type="default" r:id="rId9"/>
      <w:pgSz w:w="12242" w:h="15842" w:code="1"/>
      <w:pgMar w:top="1701" w:right="1701" w:bottom="1701" w:left="1701" w:header="567" w:footer="567" w:gutter="0"/>
      <w:pgNumType w:start="2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64F26" w14:textId="77777777" w:rsidR="00270498" w:rsidRDefault="00270498">
      <w:r>
        <w:separator/>
      </w:r>
    </w:p>
  </w:endnote>
  <w:endnote w:type="continuationSeparator" w:id="0">
    <w:p w14:paraId="700B36F8" w14:textId="77777777" w:rsidR="00270498" w:rsidRDefault="0027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1318" w14:textId="77777777" w:rsidR="00C943A1" w:rsidRDefault="00C943A1" w:rsidP="007173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2133CB" w14:textId="77777777" w:rsidR="00C943A1" w:rsidRDefault="00C943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F868" w14:textId="77777777" w:rsidR="00C943A1" w:rsidRDefault="00C943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E122F" w14:textId="77777777" w:rsidR="00270498" w:rsidRDefault="00270498">
      <w:r>
        <w:separator/>
      </w:r>
    </w:p>
  </w:footnote>
  <w:footnote w:type="continuationSeparator" w:id="0">
    <w:p w14:paraId="050BD6D2" w14:textId="77777777" w:rsidR="00270498" w:rsidRDefault="0027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52C3" w14:textId="77777777" w:rsidR="00C943A1" w:rsidRDefault="00C943A1">
    <w:pPr>
      <w:pStyle w:val="Encabezado"/>
      <w:jc w:val="center"/>
    </w:pPr>
  </w:p>
  <w:p w14:paraId="7280B198" w14:textId="77777777" w:rsidR="00C943A1" w:rsidRDefault="00C943A1">
    <w:pPr>
      <w:pStyle w:val="Encabezado"/>
      <w:jc w:val="center"/>
    </w:pPr>
  </w:p>
  <w:p w14:paraId="4E29FB3F" w14:textId="77777777" w:rsidR="00871F6E" w:rsidRPr="00C1123A" w:rsidRDefault="00033FA7" w:rsidP="00871F6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6877C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1" type="#_x0000_t75" alt="Foto Carta color2.jpg" style="position:absolute;margin-left:263.75pt;margin-top:-6.5pt;width:154.65pt;height:36.6pt;z-index:251657728;visibility:visible">
          <v:imagedata r:id="rId1" o:title="Foto Carta color2" croptop="14915f" cropbottom="12655f" cropleft="21245f" cropright="21436f"/>
        </v:shape>
      </w:pict>
    </w:r>
    <w:r w:rsidR="00871F6E" w:rsidRPr="00C1123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3B98706F" w14:textId="77777777" w:rsidR="00871F6E" w:rsidRPr="00C1123A" w:rsidRDefault="00871F6E" w:rsidP="00871F6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C1123A">
      <w:rPr>
        <w:rFonts w:ascii="Trebuchet MS" w:hAnsi="Trebuchet MS"/>
        <w:b/>
        <w:color w:val="1F497D"/>
        <w:sz w:val="28"/>
        <w:szCs w:val="28"/>
      </w:rPr>
      <w:t>Instituto Nacional de Seguros</w:t>
    </w:r>
  </w:p>
  <w:p w14:paraId="621E3647" w14:textId="77777777" w:rsidR="00C943A1" w:rsidRDefault="00C943A1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F8C"/>
    <w:multiLevelType w:val="hybridMultilevel"/>
    <w:tmpl w:val="51E2CB7E"/>
    <w:lvl w:ilvl="0" w:tplc="F8F8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3D93"/>
    <w:multiLevelType w:val="hybridMultilevel"/>
    <w:tmpl w:val="F0F46FE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05FB2"/>
    <w:multiLevelType w:val="hybridMultilevel"/>
    <w:tmpl w:val="338E313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2533B"/>
    <w:multiLevelType w:val="hybridMultilevel"/>
    <w:tmpl w:val="974A7D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5E44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74D6"/>
    <w:multiLevelType w:val="hybridMultilevel"/>
    <w:tmpl w:val="250EF9C0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B1706"/>
    <w:multiLevelType w:val="hybridMultilevel"/>
    <w:tmpl w:val="F0B4BF3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72239"/>
    <w:multiLevelType w:val="hybridMultilevel"/>
    <w:tmpl w:val="2324A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80EC5"/>
    <w:multiLevelType w:val="hybridMultilevel"/>
    <w:tmpl w:val="AD3E97A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EF3009"/>
    <w:multiLevelType w:val="hybridMultilevel"/>
    <w:tmpl w:val="2F30AE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583CF4"/>
    <w:multiLevelType w:val="multilevel"/>
    <w:tmpl w:val="2324A1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91AE4"/>
    <w:multiLevelType w:val="hybridMultilevel"/>
    <w:tmpl w:val="CA607AE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8E6D53"/>
    <w:multiLevelType w:val="hybridMultilevel"/>
    <w:tmpl w:val="C3FE6522"/>
    <w:lvl w:ilvl="0" w:tplc="3D10FBBA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2759"/>
    <w:multiLevelType w:val="hybridMultilevel"/>
    <w:tmpl w:val="7DF0DC3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23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3"/>
  </w:num>
  <w:num w:numId="12">
    <w:abstractNumId w:val="9"/>
  </w:num>
  <w:num w:numId="13">
    <w:abstractNumId w:val="24"/>
  </w:num>
  <w:num w:numId="14">
    <w:abstractNumId w:val="15"/>
  </w:num>
  <w:num w:numId="15">
    <w:abstractNumId w:val="19"/>
  </w:num>
  <w:num w:numId="16">
    <w:abstractNumId w:val="5"/>
  </w:num>
  <w:num w:numId="17">
    <w:abstractNumId w:val="21"/>
  </w:num>
  <w:num w:numId="18">
    <w:abstractNumId w:val="4"/>
  </w:num>
  <w:num w:numId="19">
    <w:abstractNumId w:val="3"/>
  </w:num>
  <w:num w:numId="20">
    <w:abstractNumId w:val="12"/>
  </w:num>
  <w:num w:numId="21">
    <w:abstractNumId w:val="16"/>
  </w:num>
  <w:num w:numId="22">
    <w:abstractNumId w:val="17"/>
  </w:num>
  <w:num w:numId="23">
    <w:abstractNumId w:val="2"/>
  </w:num>
  <w:num w:numId="24">
    <w:abstractNumId w:val="22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2BCE"/>
    <w:rsid w:val="000031E2"/>
    <w:rsid w:val="00024687"/>
    <w:rsid w:val="00033FA7"/>
    <w:rsid w:val="000601A6"/>
    <w:rsid w:val="000832CD"/>
    <w:rsid w:val="000845D4"/>
    <w:rsid w:val="000C3BDB"/>
    <w:rsid w:val="000C5E97"/>
    <w:rsid w:val="000E7008"/>
    <w:rsid w:val="00115284"/>
    <w:rsid w:val="00121B76"/>
    <w:rsid w:val="0012438C"/>
    <w:rsid w:val="00124486"/>
    <w:rsid w:val="00137730"/>
    <w:rsid w:val="0014311E"/>
    <w:rsid w:val="00146D89"/>
    <w:rsid w:val="00164E27"/>
    <w:rsid w:val="001774AD"/>
    <w:rsid w:val="001963AD"/>
    <w:rsid w:val="0020590F"/>
    <w:rsid w:val="00214769"/>
    <w:rsid w:val="0022499E"/>
    <w:rsid w:val="00226FD0"/>
    <w:rsid w:val="0023645C"/>
    <w:rsid w:val="00270498"/>
    <w:rsid w:val="002959B4"/>
    <w:rsid w:val="002A6926"/>
    <w:rsid w:val="002C327E"/>
    <w:rsid w:val="002C462C"/>
    <w:rsid w:val="002D44E0"/>
    <w:rsid w:val="002F3D2C"/>
    <w:rsid w:val="003210DE"/>
    <w:rsid w:val="00365D56"/>
    <w:rsid w:val="003B40FF"/>
    <w:rsid w:val="003C5062"/>
    <w:rsid w:val="003E0BCA"/>
    <w:rsid w:val="00412DCE"/>
    <w:rsid w:val="00416021"/>
    <w:rsid w:val="00420F84"/>
    <w:rsid w:val="00433836"/>
    <w:rsid w:val="00444A1A"/>
    <w:rsid w:val="0045533E"/>
    <w:rsid w:val="004631C0"/>
    <w:rsid w:val="00464867"/>
    <w:rsid w:val="00481A6E"/>
    <w:rsid w:val="00495BF0"/>
    <w:rsid w:val="004A4D7F"/>
    <w:rsid w:val="004A6FCB"/>
    <w:rsid w:val="004C020E"/>
    <w:rsid w:val="004D1A29"/>
    <w:rsid w:val="004E53DA"/>
    <w:rsid w:val="004E7084"/>
    <w:rsid w:val="004F2B91"/>
    <w:rsid w:val="0053451D"/>
    <w:rsid w:val="005356FD"/>
    <w:rsid w:val="00542938"/>
    <w:rsid w:val="005539C8"/>
    <w:rsid w:val="00557164"/>
    <w:rsid w:val="0055732E"/>
    <w:rsid w:val="00565976"/>
    <w:rsid w:val="00573CF2"/>
    <w:rsid w:val="00592909"/>
    <w:rsid w:val="005A0251"/>
    <w:rsid w:val="005A57A8"/>
    <w:rsid w:val="005C3C09"/>
    <w:rsid w:val="005F54D6"/>
    <w:rsid w:val="006066F7"/>
    <w:rsid w:val="006A3860"/>
    <w:rsid w:val="006B4BCF"/>
    <w:rsid w:val="006D2FF4"/>
    <w:rsid w:val="006E4A2E"/>
    <w:rsid w:val="006F2BD6"/>
    <w:rsid w:val="006F79DC"/>
    <w:rsid w:val="00706B68"/>
    <w:rsid w:val="007173AB"/>
    <w:rsid w:val="007319A6"/>
    <w:rsid w:val="0073389A"/>
    <w:rsid w:val="00752873"/>
    <w:rsid w:val="00764DEE"/>
    <w:rsid w:val="007768B4"/>
    <w:rsid w:val="007859F0"/>
    <w:rsid w:val="007A1B09"/>
    <w:rsid w:val="007D46AE"/>
    <w:rsid w:val="007E3347"/>
    <w:rsid w:val="007E34F7"/>
    <w:rsid w:val="007E38EA"/>
    <w:rsid w:val="00802D08"/>
    <w:rsid w:val="00821B4E"/>
    <w:rsid w:val="00834698"/>
    <w:rsid w:val="0083515F"/>
    <w:rsid w:val="00845F12"/>
    <w:rsid w:val="00867FFA"/>
    <w:rsid w:val="00871256"/>
    <w:rsid w:val="00871F6E"/>
    <w:rsid w:val="008C3E8E"/>
    <w:rsid w:val="008C551C"/>
    <w:rsid w:val="008D4DA6"/>
    <w:rsid w:val="008E01B9"/>
    <w:rsid w:val="008E115D"/>
    <w:rsid w:val="00900356"/>
    <w:rsid w:val="00900A63"/>
    <w:rsid w:val="00911CEE"/>
    <w:rsid w:val="009302C8"/>
    <w:rsid w:val="009306C0"/>
    <w:rsid w:val="00946C36"/>
    <w:rsid w:val="009551CF"/>
    <w:rsid w:val="00963130"/>
    <w:rsid w:val="00981842"/>
    <w:rsid w:val="00983AE0"/>
    <w:rsid w:val="0099356D"/>
    <w:rsid w:val="009A32D2"/>
    <w:rsid w:val="009A5074"/>
    <w:rsid w:val="009C1E68"/>
    <w:rsid w:val="009C2EC3"/>
    <w:rsid w:val="009E43B2"/>
    <w:rsid w:val="009E7960"/>
    <w:rsid w:val="00A0702B"/>
    <w:rsid w:val="00A217C5"/>
    <w:rsid w:val="00A222BA"/>
    <w:rsid w:val="00A230A0"/>
    <w:rsid w:val="00A353EB"/>
    <w:rsid w:val="00A43706"/>
    <w:rsid w:val="00A55182"/>
    <w:rsid w:val="00A6029D"/>
    <w:rsid w:val="00A7227C"/>
    <w:rsid w:val="00AA0F91"/>
    <w:rsid w:val="00AC41D8"/>
    <w:rsid w:val="00AC6EA3"/>
    <w:rsid w:val="00B04BD4"/>
    <w:rsid w:val="00B3793C"/>
    <w:rsid w:val="00B40705"/>
    <w:rsid w:val="00B72425"/>
    <w:rsid w:val="00B8685D"/>
    <w:rsid w:val="00BE0A48"/>
    <w:rsid w:val="00BE69EE"/>
    <w:rsid w:val="00C04403"/>
    <w:rsid w:val="00C10738"/>
    <w:rsid w:val="00C24594"/>
    <w:rsid w:val="00C471A5"/>
    <w:rsid w:val="00C47994"/>
    <w:rsid w:val="00C51E11"/>
    <w:rsid w:val="00C63F14"/>
    <w:rsid w:val="00C87970"/>
    <w:rsid w:val="00C943A1"/>
    <w:rsid w:val="00CA03AE"/>
    <w:rsid w:val="00CE00D9"/>
    <w:rsid w:val="00D043E5"/>
    <w:rsid w:val="00D06E18"/>
    <w:rsid w:val="00D5016A"/>
    <w:rsid w:val="00D601F5"/>
    <w:rsid w:val="00D64CA7"/>
    <w:rsid w:val="00D96ACD"/>
    <w:rsid w:val="00DE7E58"/>
    <w:rsid w:val="00DF1EBC"/>
    <w:rsid w:val="00E02F34"/>
    <w:rsid w:val="00E0353F"/>
    <w:rsid w:val="00E055C1"/>
    <w:rsid w:val="00E11C07"/>
    <w:rsid w:val="00E40CCD"/>
    <w:rsid w:val="00E438A7"/>
    <w:rsid w:val="00E477A2"/>
    <w:rsid w:val="00E67F29"/>
    <w:rsid w:val="00E84FF4"/>
    <w:rsid w:val="00E86D63"/>
    <w:rsid w:val="00E92D48"/>
    <w:rsid w:val="00EA6694"/>
    <w:rsid w:val="00EC5116"/>
    <w:rsid w:val="00EE035A"/>
    <w:rsid w:val="00F01A48"/>
    <w:rsid w:val="00F15246"/>
    <w:rsid w:val="00F16081"/>
    <w:rsid w:val="00F54728"/>
    <w:rsid w:val="00F70920"/>
    <w:rsid w:val="00F9737B"/>
    <w:rsid w:val="00FB45D6"/>
    <w:rsid w:val="00FD1E04"/>
    <w:rsid w:val="00FE7C4A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3ABFBBB5"/>
  <w15:chartTrackingRefBased/>
  <w15:docId w15:val="{31D06673-0113-40BB-B210-2CEDA61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87125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71F6E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1F6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7C54E-2101-4239-8C12-2C81338369D5}"/>
</file>

<file path=customXml/itemProps2.xml><?xml version="1.0" encoding="utf-8"?>
<ds:datastoreItem xmlns:ds="http://schemas.openxmlformats.org/officeDocument/2006/customXml" ds:itemID="{728CF16D-7FE0-429C-AA55-FE9507BC6BF8}"/>
</file>

<file path=customXml/itemProps3.xml><?xml version="1.0" encoding="utf-8"?>
<ds:datastoreItem xmlns:ds="http://schemas.openxmlformats.org/officeDocument/2006/customXml" ds:itemID="{707D796F-476E-419A-9B10-FEC249C55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Profesional en Seguros – Actuarial IV</dc:title>
  <dc:subject/>
  <dc:creator>INS</dc:creator>
  <cp:keywords/>
  <dc:description/>
  <cp:lastModifiedBy>Diana Molina Ulloa</cp:lastModifiedBy>
  <cp:revision>13</cp:revision>
  <cp:lastPrinted>2019-09-23T20:25:00Z</cp:lastPrinted>
  <dcterms:created xsi:type="dcterms:W3CDTF">2019-08-30T18:23:00Z</dcterms:created>
  <dcterms:modified xsi:type="dcterms:W3CDTF">2019-12-16T22:45:00Z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